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BEF" w:rsidRDefault="002C3D4F" w:rsidP="002C3D4F">
      <w:pPr>
        <w:ind w:left="1260"/>
        <w:rPr>
          <w:noProof/>
        </w:rPr>
      </w:pPr>
      <w:r w:rsidRPr="002B5B5B">
        <w:rPr>
          <w:b/>
          <w:color w:val="FF0000"/>
        </w:rPr>
        <w:t xml:space="preserve">                </w:t>
      </w:r>
      <w:r w:rsidRPr="00D52FEC">
        <w:rPr>
          <w:b/>
          <w:color w:val="FF0000"/>
        </w:rPr>
        <w:t xml:space="preserve">           </w:t>
      </w:r>
      <w:r w:rsidRPr="002B5B5B">
        <w:rPr>
          <w:b/>
          <w:color w:val="FF0000"/>
        </w:rPr>
        <w:t xml:space="preserve">                   </w:t>
      </w:r>
      <w:r w:rsidRPr="00D52FEC">
        <w:rPr>
          <w:b/>
          <w:color w:val="FF0000"/>
        </w:rPr>
        <w:t xml:space="preserve">   </w:t>
      </w:r>
      <w:r>
        <w:rPr>
          <w:b/>
          <w:color w:val="FF0000"/>
        </w:rPr>
        <w:t xml:space="preserve">             </w:t>
      </w:r>
    </w:p>
    <w:p w:rsidR="001C7BEF" w:rsidRDefault="001C7BEF" w:rsidP="002C3D4F">
      <w:pPr>
        <w:ind w:left="1260"/>
        <w:rPr>
          <w:noProof/>
        </w:rPr>
      </w:pPr>
    </w:p>
    <w:p w:rsidR="001C7BEF" w:rsidRDefault="001C7BEF" w:rsidP="002C3D4F">
      <w:pPr>
        <w:ind w:left="1260"/>
        <w:rPr>
          <w:noProof/>
        </w:rPr>
      </w:pPr>
    </w:p>
    <w:p w:rsidR="002C3D4F" w:rsidRPr="00C906AB" w:rsidRDefault="002C3D4F" w:rsidP="002C3D4F">
      <w:pPr>
        <w:ind w:left="1260"/>
        <w:rPr>
          <w:color w:val="FF0000"/>
        </w:rPr>
      </w:pPr>
      <w:r w:rsidRPr="002B5B5B">
        <w:rPr>
          <w:b/>
          <w:color w:val="FF0000"/>
        </w:rPr>
        <w:t xml:space="preserve">             </w:t>
      </w:r>
    </w:p>
    <w:p w:rsidR="002C3D4F" w:rsidRPr="00C906AB" w:rsidRDefault="002C3D4F" w:rsidP="002C3D4F">
      <w:pPr>
        <w:rPr>
          <w:color w:val="000080"/>
        </w:rPr>
      </w:pPr>
      <w:r w:rsidRPr="002B5B5B">
        <w:rPr>
          <w:color w:val="000080"/>
        </w:rPr>
        <w:t xml:space="preserve">                                        </w:t>
      </w:r>
      <w:r w:rsidRPr="00D52FEC">
        <w:rPr>
          <w:color w:val="000080"/>
        </w:rPr>
        <w:t xml:space="preserve">               </w:t>
      </w:r>
      <w:r w:rsidRPr="002B5B5B">
        <w:rPr>
          <w:color w:val="000080"/>
        </w:rPr>
        <w:t xml:space="preserve">       </w:t>
      </w:r>
      <w:r w:rsidRPr="00C906AB">
        <w:rPr>
          <w:color w:val="000080"/>
        </w:rPr>
        <w:t>ФЕДЕРАЛЬНОЕ КАЗНАЧЕЙСТВО</w:t>
      </w:r>
    </w:p>
    <w:p w:rsidR="002C3D4F" w:rsidRPr="00C906AB" w:rsidRDefault="002C3D4F" w:rsidP="002C3D4F">
      <w:pPr>
        <w:ind w:left="-360"/>
        <w:jc w:val="center"/>
        <w:rPr>
          <w:color w:val="000080"/>
        </w:rPr>
      </w:pPr>
    </w:p>
    <w:p w:rsidR="002C3D4F" w:rsidRPr="00C906AB" w:rsidRDefault="002C3D4F" w:rsidP="002C3D4F">
      <w:pPr>
        <w:pStyle w:val="1"/>
        <w:ind w:left="-180"/>
        <w:rPr>
          <w:color w:val="000080"/>
          <w:sz w:val="28"/>
          <w:szCs w:val="28"/>
        </w:rPr>
      </w:pPr>
      <w:r w:rsidRPr="00C906AB">
        <w:rPr>
          <w:color w:val="000080"/>
          <w:sz w:val="28"/>
          <w:szCs w:val="28"/>
        </w:rPr>
        <w:t>УПРАВЛЕНИЕ ФЕДЕРАЛЬНОГО КАЗНАЧЕЙСТВА</w:t>
      </w:r>
    </w:p>
    <w:p w:rsidR="002C3D4F" w:rsidRPr="00201ECC" w:rsidRDefault="002C3D4F" w:rsidP="002C3D4F">
      <w:pPr>
        <w:pStyle w:val="1"/>
        <w:ind w:left="-180"/>
        <w:rPr>
          <w:color w:val="000080"/>
          <w:sz w:val="28"/>
          <w:szCs w:val="28"/>
        </w:rPr>
      </w:pPr>
      <w:r w:rsidRPr="00C906AB">
        <w:rPr>
          <w:color w:val="000080"/>
          <w:sz w:val="28"/>
          <w:szCs w:val="28"/>
        </w:rPr>
        <w:t>ПО ОМСКОЙ ОБЛАСТИ</w:t>
      </w:r>
    </w:p>
    <w:p w:rsidR="002C3D4F" w:rsidRPr="00C906AB" w:rsidRDefault="002C3D4F" w:rsidP="002C3D4F">
      <w:pPr>
        <w:pStyle w:val="1"/>
        <w:ind w:left="-180"/>
        <w:rPr>
          <w:rFonts w:eastAsia="Times New Roman"/>
          <w:b w:val="0"/>
          <w:color w:val="000080"/>
          <w:lang w:eastAsia="ru-RU"/>
        </w:rPr>
      </w:pPr>
      <w:r w:rsidRPr="00C906AB">
        <w:rPr>
          <w:color w:val="000080"/>
        </w:rPr>
        <w:t>(</w:t>
      </w:r>
      <w:r w:rsidRPr="00C906AB">
        <w:rPr>
          <w:b w:val="0"/>
          <w:color w:val="000080"/>
          <w:sz w:val="28"/>
          <w:szCs w:val="28"/>
        </w:rPr>
        <w:t>УФК по Омской области</w:t>
      </w:r>
      <w:r w:rsidRPr="00C906AB">
        <w:rPr>
          <w:b w:val="0"/>
          <w:color w:val="000080"/>
        </w:rPr>
        <w:t>)</w:t>
      </w:r>
    </w:p>
    <w:p w:rsidR="002C3D4F" w:rsidRPr="00C906AB" w:rsidRDefault="002C3D4F" w:rsidP="002C3D4F">
      <w:pPr>
        <w:pStyle w:val="1"/>
        <w:rPr>
          <w:color w:val="000080"/>
          <w:sz w:val="28"/>
          <w:szCs w:val="28"/>
        </w:rPr>
      </w:pPr>
    </w:p>
    <w:p w:rsidR="002C3D4F" w:rsidRPr="00C906AB" w:rsidRDefault="002C3D4F" w:rsidP="002C3D4F">
      <w:pPr>
        <w:pStyle w:val="1"/>
        <w:rPr>
          <w:color w:val="000080"/>
          <w:sz w:val="28"/>
          <w:szCs w:val="28"/>
        </w:rPr>
      </w:pPr>
      <w:proofErr w:type="gramStart"/>
      <w:r w:rsidRPr="00C906AB">
        <w:rPr>
          <w:color w:val="000080"/>
          <w:sz w:val="28"/>
          <w:szCs w:val="28"/>
        </w:rPr>
        <w:t>П</w:t>
      </w:r>
      <w:proofErr w:type="gramEnd"/>
      <w:r w:rsidRPr="00C906AB">
        <w:rPr>
          <w:color w:val="000080"/>
          <w:sz w:val="28"/>
          <w:szCs w:val="28"/>
        </w:rPr>
        <w:t xml:space="preserve"> Р И К А З</w:t>
      </w:r>
    </w:p>
    <w:p w:rsidR="002C3D4F" w:rsidRPr="00C906AB" w:rsidRDefault="002C3D4F" w:rsidP="002C3D4F">
      <w:pPr>
        <w:rPr>
          <w:b/>
          <w:color w:val="000080"/>
          <w:sz w:val="28"/>
          <w:szCs w:val="28"/>
        </w:rPr>
      </w:pPr>
    </w:p>
    <w:p w:rsidR="002C3D4F" w:rsidRPr="00C2593E" w:rsidRDefault="00F428D9" w:rsidP="002C3D4F">
      <w:pPr>
        <w:ind w:right="-1"/>
        <w:rPr>
          <w:color w:val="000080"/>
          <w:sz w:val="28"/>
          <w:szCs w:val="28"/>
          <w:u w:val="single"/>
        </w:rPr>
      </w:pPr>
      <w:r>
        <w:rPr>
          <w:color w:val="000080"/>
          <w:sz w:val="28"/>
          <w:szCs w:val="28"/>
          <w:u w:val="single"/>
        </w:rPr>
        <w:t>15</w:t>
      </w:r>
      <w:r w:rsidR="002C3D4F">
        <w:rPr>
          <w:color w:val="000080"/>
          <w:sz w:val="28"/>
          <w:szCs w:val="28"/>
          <w:u w:val="single"/>
        </w:rPr>
        <w:t xml:space="preserve"> </w:t>
      </w:r>
      <w:r>
        <w:rPr>
          <w:color w:val="000080"/>
          <w:sz w:val="28"/>
          <w:szCs w:val="28"/>
          <w:u w:val="single"/>
        </w:rPr>
        <w:t>июля</w:t>
      </w:r>
      <w:r w:rsidR="002C3D4F" w:rsidRPr="00C2593E">
        <w:rPr>
          <w:color w:val="000080"/>
          <w:sz w:val="28"/>
          <w:szCs w:val="28"/>
          <w:u w:val="single"/>
        </w:rPr>
        <w:t xml:space="preserve"> 20</w:t>
      </w:r>
      <w:r>
        <w:rPr>
          <w:color w:val="000080"/>
          <w:sz w:val="28"/>
          <w:szCs w:val="28"/>
          <w:u w:val="single"/>
        </w:rPr>
        <w:t>21</w:t>
      </w:r>
      <w:r w:rsidR="002C3D4F" w:rsidRPr="00C2593E">
        <w:rPr>
          <w:color w:val="000080"/>
          <w:sz w:val="28"/>
          <w:szCs w:val="28"/>
          <w:u w:val="single"/>
        </w:rPr>
        <w:t xml:space="preserve"> г.  </w:t>
      </w:r>
      <w:r w:rsidR="002C3D4F" w:rsidRPr="00C906AB">
        <w:rPr>
          <w:color w:val="000080"/>
        </w:rPr>
        <w:t xml:space="preserve">                                  </w:t>
      </w:r>
      <w:r w:rsidR="002C3D4F" w:rsidRPr="002B5B5B">
        <w:rPr>
          <w:color w:val="000080"/>
        </w:rPr>
        <w:t xml:space="preserve"> </w:t>
      </w:r>
      <w:r w:rsidR="002C3D4F" w:rsidRPr="00C906AB">
        <w:rPr>
          <w:color w:val="000080"/>
        </w:rPr>
        <w:t xml:space="preserve">     </w:t>
      </w:r>
      <w:r w:rsidR="002C3D4F" w:rsidRPr="002B5B5B">
        <w:rPr>
          <w:color w:val="000080"/>
        </w:rPr>
        <w:t xml:space="preserve">      </w:t>
      </w:r>
      <w:r w:rsidR="002C3D4F" w:rsidRPr="00DB04E2">
        <w:rPr>
          <w:color w:val="000080"/>
        </w:rPr>
        <w:t xml:space="preserve">                                </w:t>
      </w:r>
      <w:r w:rsidR="002C3D4F">
        <w:rPr>
          <w:color w:val="000080"/>
        </w:rPr>
        <w:t xml:space="preserve">                                                   </w:t>
      </w:r>
      <w:r w:rsidR="002C3D4F" w:rsidRPr="00C906AB">
        <w:rPr>
          <w:color w:val="000080"/>
        </w:rPr>
        <w:t xml:space="preserve">   </w:t>
      </w:r>
      <w:r w:rsidR="002C3D4F" w:rsidRPr="00C2593E">
        <w:rPr>
          <w:color w:val="000080"/>
          <w:sz w:val="28"/>
          <w:szCs w:val="28"/>
          <w:u w:val="single"/>
        </w:rPr>
        <w:t xml:space="preserve">№ </w:t>
      </w:r>
      <w:r>
        <w:rPr>
          <w:color w:val="000080"/>
          <w:sz w:val="28"/>
          <w:szCs w:val="28"/>
          <w:u w:val="single"/>
        </w:rPr>
        <w:t>251</w:t>
      </w:r>
    </w:p>
    <w:p w:rsidR="002C3D4F" w:rsidRPr="00C2593E" w:rsidRDefault="002C3D4F" w:rsidP="002C3D4F">
      <w:pPr>
        <w:jc w:val="center"/>
        <w:rPr>
          <w:color w:val="000080"/>
          <w:sz w:val="28"/>
          <w:szCs w:val="28"/>
        </w:rPr>
      </w:pPr>
      <w:r w:rsidRPr="00C906AB">
        <w:rPr>
          <w:color w:val="000080"/>
        </w:rPr>
        <w:t xml:space="preserve"> </w:t>
      </w:r>
    </w:p>
    <w:p w:rsidR="002C3D4F" w:rsidRPr="00A83101" w:rsidRDefault="002C3D4F" w:rsidP="002C3D4F">
      <w:pPr>
        <w:rPr>
          <w:color w:val="000080"/>
        </w:rPr>
      </w:pPr>
      <w:r w:rsidRPr="00C906AB">
        <w:rPr>
          <w:color w:val="000080"/>
        </w:rPr>
        <w:t xml:space="preserve">                                                           </w:t>
      </w:r>
      <w:r w:rsidRPr="00DB04E2">
        <w:rPr>
          <w:color w:val="000080"/>
        </w:rPr>
        <w:t xml:space="preserve">                 </w:t>
      </w:r>
      <w:r w:rsidRPr="00C906AB">
        <w:rPr>
          <w:color w:val="000080"/>
        </w:rPr>
        <w:t xml:space="preserve">           </w:t>
      </w:r>
      <w:r w:rsidRPr="002B5B5B">
        <w:rPr>
          <w:color w:val="000080"/>
        </w:rPr>
        <w:t xml:space="preserve">     </w:t>
      </w:r>
      <w:r w:rsidRPr="00C906AB">
        <w:rPr>
          <w:color w:val="000080"/>
        </w:rPr>
        <w:t>Омск</w:t>
      </w:r>
    </w:p>
    <w:p w:rsidR="002C3D4F" w:rsidRDefault="002C3D4F" w:rsidP="002C3D4F">
      <w:pPr>
        <w:jc w:val="both"/>
        <w:rPr>
          <w:sz w:val="24"/>
          <w:szCs w:val="24"/>
        </w:rPr>
      </w:pPr>
    </w:p>
    <w:p w:rsidR="00F428D9" w:rsidRPr="00926195" w:rsidRDefault="00F428D9" w:rsidP="002C3D4F">
      <w:pPr>
        <w:jc w:val="both"/>
        <w:rPr>
          <w:sz w:val="24"/>
          <w:szCs w:val="24"/>
        </w:rPr>
      </w:pPr>
      <w:bookmarkStart w:id="0" w:name="_GoBack"/>
      <w:bookmarkEnd w:id="0"/>
    </w:p>
    <w:p w:rsidR="002C3D4F" w:rsidRPr="00926195" w:rsidRDefault="00F428D9" w:rsidP="002C3D4F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назначении ответственного лица за работу с открытыми данными Управления Федерального казначейства по Омской области</w:t>
      </w:r>
    </w:p>
    <w:p w:rsidR="002C3D4F" w:rsidRDefault="002C3D4F" w:rsidP="002C3D4F">
      <w:pPr>
        <w:ind w:firstLine="720"/>
        <w:jc w:val="center"/>
        <w:rPr>
          <w:sz w:val="28"/>
          <w:szCs w:val="28"/>
        </w:rPr>
      </w:pPr>
    </w:p>
    <w:p w:rsidR="00F428D9" w:rsidRPr="00926195" w:rsidRDefault="00F428D9" w:rsidP="002C3D4F">
      <w:pPr>
        <w:ind w:firstLine="720"/>
        <w:jc w:val="center"/>
        <w:rPr>
          <w:sz w:val="28"/>
          <w:szCs w:val="28"/>
        </w:rPr>
      </w:pPr>
    </w:p>
    <w:p w:rsidR="00F428D9" w:rsidRPr="0077250A" w:rsidRDefault="00F428D9" w:rsidP="00F428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E166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реализации Концепции открытости федеральных органов исполнительной власти, утверждённой распоряжением Правительства Российской Федерации от 30 января 2014 г. № 93-р, в Управлении Федерального казначейства по Омской области (далее – Управление), а также </w:t>
      </w:r>
      <w:r>
        <w:rPr>
          <w:sz w:val="28"/>
          <w:szCs w:val="28"/>
        </w:rPr>
        <w:br/>
        <w:t>в связи со служебной необходимостью</w:t>
      </w:r>
      <w:r w:rsidRPr="0077250A">
        <w:rPr>
          <w:sz w:val="28"/>
          <w:szCs w:val="28"/>
        </w:rPr>
        <w:t xml:space="preserve"> </w:t>
      </w:r>
      <w:proofErr w:type="gramStart"/>
      <w:r w:rsidRPr="0077250A">
        <w:rPr>
          <w:sz w:val="28"/>
          <w:szCs w:val="28"/>
        </w:rPr>
        <w:t>п</w:t>
      </w:r>
      <w:proofErr w:type="gramEnd"/>
      <w:r w:rsidRPr="0077250A">
        <w:rPr>
          <w:sz w:val="28"/>
          <w:szCs w:val="28"/>
        </w:rPr>
        <w:t xml:space="preserve"> р и к а з ы в а ю :</w:t>
      </w:r>
    </w:p>
    <w:p w:rsidR="00F428D9" w:rsidRDefault="00F428D9" w:rsidP="00F428D9">
      <w:pPr>
        <w:spacing w:line="360" w:lineRule="auto"/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ответственным лицом за работу с открытыми данными Управления заместителя руководителя Управления В.А. Новосильцева.</w:t>
      </w:r>
    </w:p>
    <w:p w:rsidR="00F428D9" w:rsidRPr="00F31787" w:rsidRDefault="00F428D9" w:rsidP="00F428D9">
      <w:pPr>
        <w:spacing w:line="360" w:lineRule="auto"/>
        <w:ind w:right="-79" w:firstLine="709"/>
        <w:jc w:val="both"/>
        <w:rPr>
          <w:sz w:val="28"/>
          <w:szCs w:val="28"/>
        </w:rPr>
      </w:pPr>
      <w:r w:rsidRPr="00F31787">
        <w:rPr>
          <w:sz w:val="28"/>
          <w:szCs w:val="28"/>
        </w:rPr>
        <w:t xml:space="preserve">2. Признать утратившим силу приказ Управления от 16 июня 2015 г. </w:t>
      </w:r>
      <w:r w:rsidRPr="00F31787">
        <w:rPr>
          <w:sz w:val="28"/>
          <w:szCs w:val="28"/>
        </w:rPr>
        <w:br/>
        <w:t>№ 187 «О назначении ответственного лица за работу с открытыми данными Управления Федерального казначейства по Омской области».</w:t>
      </w:r>
    </w:p>
    <w:p w:rsidR="00F428D9" w:rsidRDefault="00F428D9" w:rsidP="00F428D9">
      <w:pPr>
        <w:pStyle w:val="a5"/>
        <w:spacing w:after="0" w:line="360" w:lineRule="auto"/>
        <w:rPr>
          <w:sz w:val="28"/>
          <w:szCs w:val="28"/>
        </w:rPr>
      </w:pPr>
    </w:p>
    <w:p w:rsidR="00F428D9" w:rsidRDefault="00F428D9" w:rsidP="00F428D9">
      <w:pPr>
        <w:pStyle w:val="a5"/>
        <w:spacing w:after="0" w:line="360" w:lineRule="auto"/>
        <w:rPr>
          <w:sz w:val="28"/>
          <w:szCs w:val="28"/>
        </w:rPr>
      </w:pPr>
    </w:p>
    <w:p w:rsidR="00F428D9" w:rsidRPr="0077250A" w:rsidRDefault="00F428D9" w:rsidP="00F428D9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Г.Н. Сердюкова</w:t>
      </w:r>
    </w:p>
    <w:p w:rsidR="002C3D4F" w:rsidRPr="00926195" w:rsidRDefault="002C3D4F" w:rsidP="00F428D9">
      <w:pPr>
        <w:jc w:val="both"/>
        <w:rPr>
          <w:sz w:val="28"/>
          <w:szCs w:val="28"/>
        </w:rPr>
      </w:pPr>
    </w:p>
    <w:sectPr w:rsidR="002C3D4F" w:rsidRPr="00926195" w:rsidSect="002C3D4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20"/>
    <w:rsid w:val="001C7BEF"/>
    <w:rsid w:val="002C3D4F"/>
    <w:rsid w:val="00441F24"/>
    <w:rsid w:val="007D3A21"/>
    <w:rsid w:val="008202CA"/>
    <w:rsid w:val="00945C74"/>
    <w:rsid w:val="00DB64BF"/>
    <w:rsid w:val="00E16020"/>
    <w:rsid w:val="00F4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D4F"/>
    <w:pPr>
      <w:keepNext/>
      <w:jc w:val="center"/>
      <w:outlineLvl w:val="0"/>
    </w:pPr>
    <w:rPr>
      <w:rFonts w:eastAsia="PMingLiU"/>
      <w:b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D4F"/>
    <w:rPr>
      <w:rFonts w:ascii="Times New Roman" w:eastAsia="PMingLiU" w:hAnsi="Times New Roman" w:cs="Times New Roman"/>
      <w:b/>
      <w:sz w:val="24"/>
      <w:szCs w:val="24"/>
      <w:lang w:eastAsia="zh-TW"/>
    </w:rPr>
  </w:style>
  <w:style w:type="paragraph" w:styleId="a3">
    <w:name w:val="Balloon Text"/>
    <w:basedOn w:val="a"/>
    <w:link w:val="a4"/>
    <w:uiPriority w:val="99"/>
    <w:semiHidden/>
    <w:unhideWhenUsed/>
    <w:rsid w:val="002C3D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D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F428D9"/>
    <w:pPr>
      <w:overflowPunct w:val="0"/>
      <w:autoSpaceDE w:val="0"/>
      <w:autoSpaceDN w:val="0"/>
      <w:adjustRightInd w:val="0"/>
      <w:spacing w:after="60"/>
      <w:ind w:left="720"/>
      <w:jc w:val="both"/>
      <w:textAlignment w:val="baseline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D4F"/>
    <w:pPr>
      <w:keepNext/>
      <w:jc w:val="center"/>
      <w:outlineLvl w:val="0"/>
    </w:pPr>
    <w:rPr>
      <w:rFonts w:eastAsia="PMingLiU"/>
      <w:b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D4F"/>
    <w:rPr>
      <w:rFonts w:ascii="Times New Roman" w:eastAsia="PMingLiU" w:hAnsi="Times New Roman" w:cs="Times New Roman"/>
      <w:b/>
      <w:sz w:val="24"/>
      <w:szCs w:val="24"/>
      <w:lang w:eastAsia="zh-TW"/>
    </w:rPr>
  </w:style>
  <w:style w:type="paragraph" w:styleId="a3">
    <w:name w:val="Balloon Text"/>
    <w:basedOn w:val="a"/>
    <w:link w:val="a4"/>
    <w:uiPriority w:val="99"/>
    <w:semiHidden/>
    <w:unhideWhenUsed/>
    <w:rsid w:val="002C3D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D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F428D9"/>
    <w:pPr>
      <w:overflowPunct w:val="0"/>
      <w:autoSpaceDE w:val="0"/>
      <w:autoSpaceDN w:val="0"/>
      <w:adjustRightInd w:val="0"/>
      <w:spacing w:after="60"/>
      <w:ind w:left="720"/>
      <w:jc w:val="both"/>
      <w:textAlignment w:val="baseline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1180</Characters>
  <Application>Microsoft Office Word</Application>
  <DocSecurity>0</DocSecurity>
  <Lines>9</Lines>
  <Paragraphs>2</Paragraphs>
  <ScaleCrop>false</ScaleCrop>
  <Company>УФК по Омкой области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Завьялова Татьяна Дмитриевна</dc:creator>
  <cp:keywords/>
  <dc:description/>
  <cp:lastModifiedBy>Завьялова Татьяна Дмитриевна</cp:lastModifiedBy>
  <cp:revision>8</cp:revision>
  <dcterms:created xsi:type="dcterms:W3CDTF">2018-03-21T05:14:00Z</dcterms:created>
  <dcterms:modified xsi:type="dcterms:W3CDTF">2021-07-16T04:25:00Z</dcterms:modified>
</cp:coreProperties>
</file>