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B48" w:rsidRPr="00DF7B48" w:rsidRDefault="00DF7B48" w:rsidP="00DF7B48">
      <w:pPr>
        <w:pStyle w:val="3"/>
        <w:tabs>
          <w:tab w:val="left" w:pos="0"/>
          <w:tab w:val="left" w:pos="426"/>
        </w:tabs>
        <w:spacing w:after="0" w:line="360" w:lineRule="auto"/>
        <w:jc w:val="center"/>
        <w:rPr>
          <w:b/>
          <w:color w:val="000000" w:themeColor="text1"/>
          <w:sz w:val="32"/>
          <w:szCs w:val="30"/>
        </w:rPr>
      </w:pPr>
      <w:r w:rsidRPr="00DF7B48">
        <w:rPr>
          <w:b/>
          <w:color w:val="000000" w:themeColor="text1"/>
          <w:sz w:val="32"/>
          <w:szCs w:val="30"/>
        </w:rPr>
        <w:t xml:space="preserve">Результаты осуществления Управлением Федерального казначейства по Омской области </w:t>
      </w:r>
      <w:bookmarkStart w:id="0" w:name="_GoBack"/>
      <w:bookmarkEnd w:id="0"/>
      <w:r w:rsidRPr="00DF7B48">
        <w:rPr>
          <w:b/>
          <w:color w:val="000000" w:themeColor="text1"/>
          <w:sz w:val="32"/>
          <w:szCs w:val="30"/>
        </w:rPr>
        <w:t>полномочий по контролю в финансово-бюджетной сфере за 1 квартал 2021 года</w:t>
      </w:r>
    </w:p>
    <w:p w:rsidR="00DF7B48" w:rsidRPr="00DF7B48" w:rsidRDefault="00DF7B48" w:rsidP="00DF7B48">
      <w:pPr>
        <w:pStyle w:val="3"/>
        <w:tabs>
          <w:tab w:val="left" w:pos="0"/>
          <w:tab w:val="left" w:pos="426"/>
        </w:tabs>
        <w:spacing w:after="0" w:line="360" w:lineRule="auto"/>
        <w:jc w:val="center"/>
        <w:rPr>
          <w:color w:val="000000" w:themeColor="text1"/>
          <w:sz w:val="32"/>
          <w:szCs w:val="30"/>
        </w:rPr>
      </w:pPr>
    </w:p>
    <w:p w:rsidR="00DF7B48" w:rsidRPr="003B6097" w:rsidRDefault="00DF7B48" w:rsidP="00DF7B48">
      <w:pPr>
        <w:tabs>
          <w:tab w:val="left" w:pos="0"/>
          <w:tab w:val="left" w:pos="426"/>
        </w:tabs>
        <w:spacing w:line="360" w:lineRule="auto"/>
        <w:ind w:firstLine="425"/>
        <w:rPr>
          <w:sz w:val="32"/>
          <w:szCs w:val="32"/>
        </w:rPr>
      </w:pPr>
      <w:r>
        <w:rPr>
          <w:sz w:val="32"/>
          <w:szCs w:val="32"/>
        </w:rPr>
        <w:t>У</w:t>
      </w:r>
      <w:r w:rsidRPr="003B6097">
        <w:rPr>
          <w:sz w:val="32"/>
          <w:szCs w:val="32"/>
        </w:rPr>
        <w:t>правлением Федерального казначейства по Омской области (далее - УФК по Омской области) за 1</w:t>
      </w:r>
      <w:r>
        <w:rPr>
          <w:sz w:val="32"/>
          <w:szCs w:val="32"/>
        </w:rPr>
        <w:t xml:space="preserve"> квартал</w:t>
      </w:r>
      <w:r w:rsidRPr="003B6097">
        <w:rPr>
          <w:sz w:val="32"/>
          <w:szCs w:val="32"/>
        </w:rPr>
        <w:t xml:space="preserve"> 20</w:t>
      </w:r>
      <w:r>
        <w:rPr>
          <w:sz w:val="32"/>
          <w:szCs w:val="32"/>
        </w:rPr>
        <w:t>21</w:t>
      </w:r>
      <w:r w:rsidRPr="003B6097">
        <w:rPr>
          <w:sz w:val="32"/>
          <w:szCs w:val="32"/>
        </w:rPr>
        <w:t xml:space="preserve"> года по результатам осуществления полномочий по контролю в финансово-бюджетной сфере проведено </w:t>
      </w:r>
      <w:r>
        <w:rPr>
          <w:sz w:val="32"/>
          <w:szCs w:val="32"/>
        </w:rPr>
        <w:t>28</w:t>
      </w:r>
      <w:r w:rsidRPr="003B6097">
        <w:rPr>
          <w:sz w:val="32"/>
          <w:szCs w:val="32"/>
        </w:rPr>
        <w:t xml:space="preserve"> контрольных мероприятий.</w:t>
      </w:r>
    </w:p>
    <w:p w:rsidR="00DF7B48" w:rsidRPr="003B6097" w:rsidRDefault="00DF7B48" w:rsidP="00DF7B48">
      <w:pPr>
        <w:tabs>
          <w:tab w:val="left" w:pos="0"/>
          <w:tab w:val="left" w:pos="426"/>
        </w:tabs>
        <w:spacing w:line="360" w:lineRule="auto"/>
        <w:ind w:firstLine="425"/>
        <w:rPr>
          <w:color w:val="000000"/>
          <w:sz w:val="32"/>
          <w:szCs w:val="32"/>
        </w:rPr>
      </w:pPr>
      <w:r w:rsidRPr="003B6097">
        <w:rPr>
          <w:color w:val="000000"/>
          <w:sz w:val="32"/>
          <w:szCs w:val="32"/>
        </w:rPr>
        <w:t xml:space="preserve">Общая сумма проверенных средств составила </w:t>
      </w:r>
      <w:r w:rsidRPr="006A70B4">
        <w:rPr>
          <w:sz w:val="32"/>
          <w:szCs w:val="32"/>
          <w:lang w:eastAsia="en-US"/>
        </w:rPr>
        <w:t>2 221,9</w:t>
      </w:r>
      <w:r>
        <w:rPr>
          <w:szCs w:val="28"/>
          <w:lang w:eastAsia="en-US"/>
        </w:rPr>
        <w:t xml:space="preserve"> </w:t>
      </w:r>
      <w:r w:rsidRPr="003B6097">
        <w:rPr>
          <w:color w:val="000000"/>
          <w:sz w:val="32"/>
          <w:szCs w:val="32"/>
        </w:rPr>
        <w:t>млн. рублей.</w:t>
      </w:r>
    </w:p>
    <w:p w:rsidR="00DF7B48" w:rsidRPr="003B6097" w:rsidRDefault="00DF7B48" w:rsidP="00DF7B48">
      <w:pPr>
        <w:tabs>
          <w:tab w:val="left" w:pos="0"/>
          <w:tab w:val="left" w:pos="426"/>
        </w:tabs>
        <w:spacing w:line="360" w:lineRule="auto"/>
        <w:ind w:firstLine="425"/>
        <w:rPr>
          <w:color w:val="000000"/>
          <w:sz w:val="32"/>
          <w:szCs w:val="32"/>
        </w:rPr>
      </w:pPr>
      <w:r w:rsidRPr="003B6097">
        <w:rPr>
          <w:color w:val="000000"/>
          <w:sz w:val="32"/>
          <w:szCs w:val="32"/>
        </w:rPr>
        <w:t>Контрольными мероприятиями выявлены нарушения бюджетного законодательства на сумму</w:t>
      </w:r>
      <w:r w:rsidRPr="003B6097">
        <w:rPr>
          <w:sz w:val="32"/>
          <w:szCs w:val="32"/>
        </w:rPr>
        <w:t xml:space="preserve"> </w:t>
      </w:r>
      <w:r w:rsidRPr="00393488">
        <w:rPr>
          <w:b/>
          <w:sz w:val="32"/>
          <w:szCs w:val="32"/>
          <w:lang w:eastAsia="en-US"/>
        </w:rPr>
        <w:t>134</w:t>
      </w:r>
      <w:r>
        <w:rPr>
          <w:b/>
          <w:sz w:val="32"/>
          <w:szCs w:val="32"/>
          <w:lang w:eastAsia="en-US"/>
        </w:rPr>
        <w:t>,</w:t>
      </w:r>
      <w:r w:rsidRPr="00393488">
        <w:rPr>
          <w:b/>
          <w:sz w:val="32"/>
          <w:szCs w:val="32"/>
          <w:lang w:eastAsia="en-US"/>
        </w:rPr>
        <w:t xml:space="preserve"> 1</w:t>
      </w:r>
      <w:r>
        <w:rPr>
          <w:b/>
          <w:sz w:val="32"/>
          <w:szCs w:val="32"/>
          <w:lang w:eastAsia="en-US"/>
        </w:rPr>
        <w:t xml:space="preserve"> </w:t>
      </w:r>
      <w:r w:rsidRPr="003B6097">
        <w:rPr>
          <w:color w:val="000000"/>
          <w:sz w:val="32"/>
          <w:szCs w:val="32"/>
        </w:rPr>
        <w:t>млн. рублей.</w:t>
      </w:r>
    </w:p>
    <w:p w:rsidR="00DF7B48" w:rsidRPr="003B6097" w:rsidRDefault="00DF7B48" w:rsidP="00DF7B48">
      <w:pPr>
        <w:spacing w:line="360" w:lineRule="auto"/>
        <w:rPr>
          <w:color w:val="000000"/>
          <w:sz w:val="32"/>
          <w:szCs w:val="32"/>
        </w:rPr>
      </w:pPr>
      <w:r w:rsidRPr="003B6097">
        <w:rPr>
          <w:color w:val="000000"/>
          <w:sz w:val="32"/>
          <w:szCs w:val="32"/>
        </w:rPr>
        <w:t>По ф</w:t>
      </w:r>
      <w:r>
        <w:rPr>
          <w:color w:val="000000"/>
          <w:sz w:val="32"/>
          <w:szCs w:val="32"/>
        </w:rPr>
        <w:t>актам выявленных нарушений в 1 квартале</w:t>
      </w:r>
      <w:r w:rsidRPr="003B6097">
        <w:rPr>
          <w:color w:val="000000"/>
          <w:sz w:val="32"/>
          <w:szCs w:val="32"/>
        </w:rPr>
        <w:t xml:space="preserve"> 20</w:t>
      </w:r>
      <w:r>
        <w:rPr>
          <w:color w:val="000000"/>
          <w:sz w:val="32"/>
          <w:szCs w:val="32"/>
        </w:rPr>
        <w:t>21</w:t>
      </w:r>
      <w:r w:rsidRPr="003B6097">
        <w:rPr>
          <w:color w:val="000000"/>
          <w:sz w:val="32"/>
          <w:szCs w:val="32"/>
        </w:rPr>
        <w:t xml:space="preserve"> года направлено руководителям проверенных организаций </w:t>
      </w:r>
      <w:r w:rsidRPr="00393488">
        <w:rPr>
          <w:b/>
          <w:sz w:val="32"/>
          <w:szCs w:val="32"/>
        </w:rPr>
        <w:t>13</w:t>
      </w:r>
      <w:r w:rsidRPr="003B6097">
        <w:rPr>
          <w:sz w:val="32"/>
          <w:szCs w:val="32"/>
        </w:rPr>
        <w:t xml:space="preserve"> </w:t>
      </w:r>
      <w:r w:rsidRPr="003B6097">
        <w:rPr>
          <w:color w:val="000000"/>
          <w:sz w:val="32"/>
          <w:szCs w:val="32"/>
        </w:rPr>
        <w:t xml:space="preserve">представлений о принятии мер по устранению причин выявленных нарушений. </w:t>
      </w:r>
    </w:p>
    <w:p w:rsidR="00DF7B48" w:rsidRPr="003B6097" w:rsidRDefault="00DF7B48" w:rsidP="00DF7B48">
      <w:pPr>
        <w:tabs>
          <w:tab w:val="left" w:pos="0"/>
          <w:tab w:val="left" w:pos="426"/>
        </w:tabs>
        <w:spacing w:line="360" w:lineRule="auto"/>
        <w:ind w:firstLine="425"/>
        <w:rPr>
          <w:color w:val="000000"/>
          <w:sz w:val="32"/>
          <w:szCs w:val="32"/>
        </w:rPr>
      </w:pPr>
      <w:r w:rsidRPr="003B6097">
        <w:rPr>
          <w:color w:val="000000"/>
          <w:sz w:val="32"/>
          <w:szCs w:val="32"/>
        </w:rPr>
        <w:t xml:space="preserve">Должностными лицами УФК по Омской области составлено </w:t>
      </w:r>
      <w:r>
        <w:rPr>
          <w:b/>
          <w:sz w:val="32"/>
          <w:szCs w:val="32"/>
          <w:lang w:eastAsia="en-US"/>
        </w:rPr>
        <w:t>8</w:t>
      </w:r>
      <w:r w:rsidRPr="003B6097">
        <w:rPr>
          <w:b/>
          <w:sz w:val="32"/>
          <w:szCs w:val="32"/>
          <w:lang w:eastAsia="en-US"/>
        </w:rPr>
        <w:t xml:space="preserve"> </w:t>
      </w:r>
      <w:r>
        <w:rPr>
          <w:color w:val="000000"/>
          <w:sz w:val="32"/>
          <w:szCs w:val="32"/>
        </w:rPr>
        <w:t>протоколов</w:t>
      </w:r>
      <w:r w:rsidRPr="003B6097">
        <w:rPr>
          <w:color w:val="000000"/>
          <w:sz w:val="32"/>
          <w:szCs w:val="32"/>
        </w:rPr>
        <w:t xml:space="preserve"> об административных правонарушениях, вынесено </w:t>
      </w:r>
      <w:r>
        <w:rPr>
          <w:b/>
          <w:sz w:val="32"/>
          <w:szCs w:val="32"/>
          <w:lang w:eastAsia="en-US"/>
        </w:rPr>
        <w:t>1</w:t>
      </w:r>
      <w:r>
        <w:rPr>
          <w:color w:val="000000"/>
          <w:sz w:val="32"/>
          <w:szCs w:val="32"/>
        </w:rPr>
        <w:t xml:space="preserve"> постановлений</w:t>
      </w:r>
      <w:r w:rsidRPr="003B6097">
        <w:rPr>
          <w:color w:val="000000"/>
          <w:sz w:val="32"/>
          <w:szCs w:val="32"/>
        </w:rPr>
        <w:t xml:space="preserve"> о наложении административного штрафа.</w:t>
      </w:r>
    </w:p>
    <w:p w:rsidR="00DF7B48" w:rsidRPr="003B6097" w:rsidRDefault="00DF7B48" w:rsidP="00DF7B48">
      <w:pPr>
        <w:tabs>
          <w:tab w:val="left" w:pos="0"/>
          <w:tab w:val="left" w:pos="426"/>
        </w:tabs>
        <w:spacing w:line="360" w:lineRule="auto"/>
        <w:ind w:firstLine="425"/>
        <w:rPr>
          <w:sz w:val="32"/>
          <w:szCs w:val="32"/>
        </w:rPr>
      </w:pPr>
      <w:r w:rsidRPr="003B6097">
        <w:rPr>
          <w:color w:val="000000"/>
          <w:sz w:val="32"/>
          <w:szCs w:val="32"/>
        </w:rPr>
        <w:t>В результате применения УФК по Омской области мер по устранению нарушений законодательства Российской Федерации в</w:t>
      </w:r>
      <w:r>
        <w:rPr>
          <w:color w:val="000000"/>
          <w:sz w:val="32"/>
          <w:szCs w:val="32"/>
        </w:rPr>
        <w:t xml:space="preserve"> финансово-бюджетной сфере в 1</w:t>
      </w:r>
      <w:r w:rsidRPr="003B6097"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>квартале</w:t>
      </w:r>
      <w:r w:rsidRPr="003B6097">
        <w:rPr>
          <w:sz w:val="32"/>
          <w:szCs w:val="32"/>
          <w:lang w:eastAsia="en-US"/>
        </w:rPr>
        <w:t xml:space="preserve"> 20</w:t>
      </w:r>
      <w:r>
        <w:rPr>
          <w:sz w:val="32"/>
          <w:szCs w:val="32"/>
          <w:lang w:eastAsia="en-US"/>
        </w:rPr>
        <w:t>21</w:t>
      </w:r>
      <w:r w:rsidRPr="003B6097">
        <w:rPr>
          <w:sz w:val="32"/>
          <w:szCs w:val="32"/>
          <w:lang w:eastAsia="en-US"/>
        </w:rPr>
        <w:t xml:space="preserve"> года устранено нарушений на сумму </w:t>
      </w:r>
      <w:r>
        <w:rPr>
          <w:b/>
          <w:sz w:val="32"/>
          <w:szCs w:val="32"/>
          <w:lang w:eastAsia="en-US"/>
        </w:rPr>
        <w:t>3,3</w:t>
      </w:r>
      <w:r w:rsidRPr="003B6097">
        <w:rPr>
          <w:sz w:val="32"/>
          <w:szCs w:val="32"/>
          <w:lang w:eastAsia="en-US"/>
        </w:rPr>
        <w:t xml:space="preserve"> млн. рублей. Общая сумма средств по устраненным нарушениям, поступивших непосредственно в доход федерального бюджета,</w:t>
      </w:r>
      <w:r>
        <w:rPr>
          <w:sz w:val="32"/>
          <w:szCs w:val="32"/>
          <w:lang w:eastAsia="en-US"/>
        </w:rPr>
        <w:t xml:space="preserve"> </w:t>
      </w:r>
      <w:r w:rsidRPr="003B6097">
        <w:rPr>
          <w:sz w:val="32"/>
          <w:szCs w:val="32"/>
          <w:lang w:eastAsia="en-US"/>
        </w:rPr>
        <w:t>составила</w:t>
      </w:r>
      <w:r w:rsidRPr="003B6097">
        <w:rPr>
          <w:sz w:val="32"/>
          <w:szCs w:val="32"/>
        </w:rPr>
        <w:t xml:space="preserve"> </w:t>
      </w:r>
      <w:r>
        <w:rPr>
          <w:b/>
          <w:color w:val="000000"/>
          <w:sz w:val="32"/>
          <w:szCs w:val="32"/>
          <w:lang w:eastAsia="en-US"/>
        </w:rPr>
        <w:t>3,3</w:t>
      </w:r>
      <w:r w:rsidRPr="003B6097">
        <w:rPr>
          <w:color w:val="000000"/>
          <w:sz w:val="32"/>
          <w:szCs w:val="32"/>
          <w:lang w:eastAsia="en-US"/>
        </w:rPr>
        <w:t xml:space="preserve"> млн. рублей.</w:t>
      </w:r>
    </w:p>
    <w:p w:rsidR="00845806" w:rsidRDefault="00845806"/>
    <w:sectPr w:rsidR="00845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1DC"/>
    <w:rsid w:val="00845806"/>
    <w:rsid w:val="00A451DC"/>
    <w:rsid w:val="00DF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B4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DF7B48"/>
    <w:pPr>
      <w:spacing w:after="120"/>
      <w:ind w:firstLine="0"/>
      <w:jc w:val="left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F7B48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B4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DF7B48"/>
    <w:pPr>
      <w:spacing w:after="120"/>
      <w:ind w:firstLine="0"/>
      <w:jc w:val="left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F7B48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Молоканова Татьяна Сергеевна</dc:creator>
  <cp:keywords/>
  <dc:description/>
  <cp:lastModifiedBy>Молоканова Татьяна Сергеевна</cp:lastModifiedBy>
  <cp:revision>2</cp:revision>
  <dcterms:created xsi:type="dcterms:W3CDTF">2021-04-20T11:06:00Z</dcterms:created>
  <dcterms:modified xsi:type="dcterms:W3CDTF">2021-04-20T11:08:00Z</dcterms:modified>
</cp:coreProperties>
</file>